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E" w:rsidRPr="00B12D1E" w:rsidRDefault="00B12D1E" w:rsidP="00B12D1E">
      <w:pPr>
        <w:shd w:val="clear" w:color="auto" w:fill="FFFFFF"/>
        <w:ind w:left="1418"/>
        <w:jc w:val="center"/>
        <w:rPr>
          <w:color w:val="auto"/>
          <w:sz w:val="24"/>
        </w:rPr>
      </w:pPr>
      <w:r w:rsidRPr="00B12D1E">
        <w:rPr>
          <w:color w:val="auto"/>
          <w:spacing w:val="-9"/>
          <w:w w:val="116"/>
          <w:sz w:val="24"/>
        </w:rPr>
        <w:t>КАЛЕНДАРНО-ТЕМАТИЧЕСКОЕ ПЛАНИРОВАНИЕ ПО КУРСУ</w:t>
      </w:r>
    </w:p>
    <w:p w:rsidR="00B12D1E" w:rsidRPr="00B12D1E" w:rsidRDefault="00B12D1E" w:rsidP="00B12D1E">
      <w:pPr>
        <w:shd w:val="clear" w:color="auto" w:fill="FFFFFF"/>
        <w:jc w:val="center"/>
        <w:rPr>
          <w:bCs w:val="0"/>
          <w:color w:val="auto"/>
          <w:spacing w:val="-5"/>
          <w:sz w:val="24"/>
          <w:u w:val="single"/>
        </w:rPr>
      </w:pPr>
    </w:p>
    <w:p w:rsidR="00B12D1E" w:rsidRPr="00B12D1E" w:rsidRDefault="00B12D1E" w:rsidP="00B12D1E">
      <w:pPr>
        <w:shd w:val="clear" w:color="auto" w:fill="FFFFFF"/>
        <w:jc w:val="center"/>
        <w:rPr>
          <w:bCs w:val="0"/>
          <w:color w:val="auto"/>
          <w:spacing w:val="-5"/>
          <w:sz w:val="24"/>
        </w:rPr>
      </w:pPr>
      <w:r>
        <w:rPr>
          <w:color w:val="auto"/>
          <w:spacing w:val="-5"/>
          <w:sz w:val="24"/>
        </w:rPr>
        <w:t>«Обществознание» 10</w:t>
      </w:r>
      <w:r w:rsidR="002E212B">
        <w:rPr>
          <w:color w:val="auto"/>
          <w:spacing w:val="-5"/>
          <w:sz w:val="24"/>
        </w:rPr>
        <w:t xml:space="preserve"> </w:t>
      </w:r>
      <w:r>
        <w:rPr>
          <w:color w:val="auto"/>
          <w:spacing w:val="-5"/>
          <w:sz w:val="24"/>
        </w:rPr>
        <w:t xml:space="preserve">класс (72 </w:t>
      </w:r>
      <w:r w:rsidRPr="00B12D1E">
        <w:rPr>
          <w:color w:val="auto"/>
          <w:spacing w:val="-5"/>
          <w:sz w:val="24"/>
        </w:rPr>
        <w:t>ч</w:t>
      </w:r>
      <w:r>
        <w:rPr>
          <w:color w:val="auto"/>
          <w:spacing w:val="-5"/>
          <w:sz w:val="24"/>
        </w:rPr>
        <w:t>аса</w:t>
      </w:r>
      <w:r w:rsidRPr="00B12D1E">
        <w:rPr>
          <w:color w:val="auto"/>
          <w:spacing w:val="-5"/>
          <w:sz w:val="24"/>
        </w:rPr>
        <w:t>)</w:t>
      </w:r>
    </w:p>
    <w:p w:rsidR="00B12D1E" w:rsidRPr="00B12D1E" w:rsidRDefault="00B12D1E" w:rsidP="00B12D1E">
      <w:pPr>
        <w:rPr>
          <w:b w:val="0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801"/>
        <w:gridCol w:w="4144"/>
        <w:gridCol w:w="1586"/>
        <w:gridCol w:w="1627"/>
        <w:gridCol w:w="2270"/>
        <w:gridCol w:w="2295"/>
      </w:tblGrid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ind w:left="47"/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№ урока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Тема урока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Характеристика основных видов деятельности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Тип урока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Формы контроля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Понятия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Домашнее</w:t>
            </w:r>
          </w:p>
          <w:p w:rsidR="00B12D1E" w:rsidRPr="00B12D1E" w:rsidRDefault="00B12D1E" w:rsidP="00622E60">
            <w:pPr>
              <w:jc w:val="center"/>
              <w:rPr>
                <w:rFonts w:eastAsia="Calibri"/>
                <w:color w:val="auto"/>
                <w:sz w:val="24"/>
              </w:rPr>
            </w:pPr>
            <w:r w:rsidRPr="00B12D1E">
              <w:rPr>
                <w:rFonts w:eastAsia="Calibri"/>
                <w:color w:val="auto"/>
                <w:sz w:val="24"/>
              </w:rPr>
              <w:t>задание</w:t>
            </w: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РАЗДЕЛ </w:t>
            </w:r>
            <w:r w:rsidRPr="00B12D1E">
              <w:rPr>
                <w:rFonts w:eastAsia="Calibri"/>
                <w:b w:val="0"/>
                <w:color w:val="auto"/>
                <w:sz w:val="24"/>
                <w:lang w:val="en-US"/>
              </w:rPr>
              <w:t>I</w:t>
            </w:r>
            <w:r w:rsidR="007D2935">
              <w:rPr>
                <w:rFonts w:eastAsia="Calibri"/>
                <w:b w:val="0"/>
                <w:color w:val="auto"/>
                <w:sz w:val="24"/>
              </w:rPr>
              <w:t>. ОБЩЕСТВО И ЧЕЛОВЕК (15</w:t>
            </w:r>
            <w:bookmarkStart w:id="0" w:name="_GoBack"/>
            <w:bookmarkEnd w:id="0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ч)</w:t>
            </w: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Тема  1. Общество (4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1-2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Что такое общество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по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iCs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теме урока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,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высказывать свое мнение, работать с текстом учебника, отвечать на вопросы, давать определение понятию «общество», выделяя его характерные признаки; раз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личать понятия «государство, общество, страна» и давать оп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ределения; объяснять сущность экономической сферы общества, приводя конкретные примеры, характеризующие явления эко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номической жизни; объяснять сущность политической сферы общества, иллюстрируя свой от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вет примерами событий полити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ческой жизни страны и зарубеж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ных государств; объяснять сущ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ность духовной сферы жизни общества, приводя в подтвер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ждение своих мыслей конкрет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ные примеры из области науки, культуры, религии, образования.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>нового ма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териала.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 материал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опрос.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Проблемные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Общество, общественные отношения, культура, социальные институты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Система общества.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социум, культура, закономерности общественного развития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Общество как система, общественный институт, сфера жизни общества, потребности человека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§ 1 учебника, вопросы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после § 1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3-4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Общество как сложная динамичная система.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lastRenderedPageBreak/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и характеризовать системное строение общества, выделять особенности социальной системы, ее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подсистемы и элементы, анализировать процессы изменчивости и стабильности общества.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по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теме урока.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объяснять взаимосвязь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всех сфер жизни общества на конкретных примерах; анализи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ровать, делать выводы, отвечать на вопросы, высказывать собст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венную точку зрения или обос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новывать известные; уметь рабо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тать с текстом учебника, выде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лять главное; решать проблем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ные вопросы; работать с мате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риалами СМИ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Комбинированный 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в форме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диспута; проверка домашнего задания 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   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                           </w:t>
            </w:r>
          </w:p>
          <w:p w:rsidR="00B12D1E" w:rsidRPr="00B12D1E" w:rsidRDefault="00B12D1E" w:rsidP="00622E60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  Те</w:t>
            </w:r>
            <w:r>
              <w:rPr>
                <w:rFonts w:eastAsia="Calibri"/>
                <w:b w:val="0"/>
                <w:color w:val="auto"/>
                <w:sz w:val="24"/>
              </w:rPr>
              <w:t>ма 2. Человек (11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5-6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Природа и человек.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уро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ка: что такое «природа» в узком и широком смысле слова; знать и применять разработанные человеком способы защиты при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роды.                                                         Объяснять взаимосвязь человека, общества и природы; объяснять варианты вредного воздействия человека на обще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ство, последствия возникающей дисгармонии между природой и обществом; анализировать, де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лать выводы, отвечать на вопро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сы, высказывать собственную точку зрения или обосновывать известные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Дискуссия Комбинированный 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рос, практи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ческие задания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антропогенез, социальная память, гоминиды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человечеств, исторический тип, культура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§3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7-8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Человек как духовное существо.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Мировоз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зрение и его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роль в жизни чело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века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lastRenderedPageBreak/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и характеризовать деятельность в сфере духовной культуры, объяснять процесс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сохранения, распространение и освоение духовных ценностей.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Комбинированный уро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к-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практикум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Тестовые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Духовные ориентиры, идеал, патриотизм,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гражданственность, мировоззрение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§4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4278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9-10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Деятельность как способ существования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людей.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и характеризовать социальную сущность деятельности человека, потребности и мотивы; разбираться в типологии деятельности.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по теме урока: что такое деятель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ность; что такое потребности; иерархическая теория потребно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стей.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характеризовать основ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ные черты деятельности; опре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делять мотивы деятельности; раскрывать на примерах много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образие видов деятельности; оп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ределять взаимосвязь деятельно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сти и сознания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 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Деятельность, цель, мотив, убеждения, ценности, сознание, игра, труд, учение, творчество, потребность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сознание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§5, во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просы после па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раграфа</w:t>
            </w:r>
          </w:p>
        </w:tc>
      </w:tr>
      <w:tr w:rsidR="00B12D1E" w:rsidRPr="00B12D1E" w:rsidTr="00622E60">
        <w:trPr>
          <w:trHeight w:val="998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11-12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Познание и знание.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Истина и её критерии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>основные положения уро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softHyphen/>
              <w:t>ка, какова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>проблема познавае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softHyphen/>
              <w:t>мости мира; что такое наука; основные особенности научного мышления; естественные и со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softHyphen/>
              <w:t xml:space="preserve">циально-гуманитарные науки; что представляет собой знание и процесс познания,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по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теме урока, характеризовать познавательную деятельность, обсудить проблему познаваемости мира.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объяснять сущность чув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ственного и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рационального по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знания; анализировать собствен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ные и чужие взгляды на позна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ваемость мира; объяснять проти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воречия реальной жизни и нахо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дить возможный вариант их раз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решения; и различать факты и мнения, аргументы и выводы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Изучение нового материала.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Знание, познание, мышление, понятие, суждение, восприятие, умозаключение, истина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Критерии истины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Относительная абсолютная истина, чувственное и рациональное познание, рационалисты,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эмпирики восприятие, ощущение,  и </w:t>
            </w:r>
            <w:proofErr w:type="spellStart"/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др</w:t>
            </w:r>
            <w:proofErr w:type="spellEnd"/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Методы научного познания, научная теория, научная революция, научный закон,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§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б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, 7под-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готовить материал о рацио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нальном и чувст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венном познании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 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 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 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14-15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Человек в системе социальных связей.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уро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ка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Связь свободы и необходимости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характеризовать основные точки зрения на соотношение биологического и социального в человеке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 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Личность, нравы, обычаи, самосознание, самореализация,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§7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16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Контрольно-обобщающий урок по темам 1,2.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Default="00B12D1E" w:rsidP="00B12D1E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РАЗДЕЛ </w:t>
            </w:r>
            <w:r w:rsidRPr="00B12D1E">
              <w:rPr>
                <w:rFonts w:eastAsia="Calibri"/>
                <w:b w:val="0"/>
                <w:color w:val="auto"/>
                <w:sz w:val="24"/>
                <w:lang w:val="en-US"/>
              </w:rPr>
              <w:t>I</w:t>
            </w:r>
            <w:r>
              <w:rPr>
                <w:rFonts w:eastAsia="Calibri"/>
                <w:b w:val="0"/>
                <w:color w:val="auto"/>
                <w:sz w:val="24"/>
                <w:lang w:val="en-US"/>
              </w:rPr>
              <w:t>I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. </w:t>
            </w:r>
            <w:r>
              <w:rPr>
                <w:rFonts w:eastAsia="Calibri"/>
                <w:b w:val="0"/>
                <w:color w:val="auto"/>
                <w:sz w:val="24"/>
              </w:rPr>
              <w:t xml:space="preserve">ОСНОВНЫЕ  СФЕРЫ   ОБЩЕСТВЕННОЙ   ЖИЗНИ </w:t>
            </w:r>
            <w:proofErr w:type="gramStart"/>
            <w:r>
              <w:rPr>
                <w:rFonts w:eastAsia="Calibri"/>
                <w:b w:val="0"/>
                <w:color w:val="auto"/>
                <w:sz w:val="24"/>
              </w:rPr>
              <w:t xml:space="preserve">( </w:t>
            </w:r>
            <w:proofErr w:type="gramEnd"/>
            <w:r w:rsidR="002E212B">
              <w:rPr>
                <w:rFonts w:eastAsia="Calibri"/>
                <w:b w:val="0"/>
                <w:color w:val="auto"/>
                <w:sz w:val="24"/>
              </w:rPr>
              <w:t xml:space="preserve">39 </w:t>
            </w:r>
            <w:r>
              <w:rPr>
                <w:rFonts w:eastAsia="Calibri"/>
                <w:b w:val="0"/>
                <w:color w:val="auto"/>
                <w:sz w:val="24"/>
              </w:rPr>
              <w:t>ч)</w:t>
            </w:r>
          </w:p>
          <w:p w:rsidR="00B12D1E" w:rsidRPr="00B12D1E" w:rsidRDefault="00A73A74" w:rsidP="00B12D1E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>Тема</w:t>
            </w:r>
            <w:r w:rsidR="00B12D1E">
              <w:rPr>
                <w:rFonts w:eastAsia="Calibri"/>
                <w:b w:val="0"/>
                <w:color w:val="auto"/>
                <w:sz w:val="24"/>
              </w:rPr>
              <w:t xml:space="preserve"> 3. Духовая  культура</w:t>
            </w:r>
            <w:r>
              <w:rPr>
                <w:rFonts w:eastAsia="Calibri"/>
                <w:b w:val="0"/>
                <w:color w:val="auto"/>
                <w:sz w:val="24"/>
              </w:rPr>
              <w:t xml:space="preserve"> (9ч)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17-18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Культура и духовная жизнь.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понятия по  теме урока: культура у различ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ных народов; что представляют собой правила этикета и как они могут выражаться,  характеризовать деятельность в сфере духовной культуры, объяснять процесс сохранения, распространение и освоение духовных ценностей.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анализировать особен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ности культурных ценностей и объяснить сущность культур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ного наследия;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делать выводы, отвечать на вопросы.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Комбинированный урок Изучение нового материала.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Проблемные задания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Духовная сфера, диалог и виды культур, культурология, СМИ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духовная деятельность, духовный мир, духовное самоопределение личности, аксиология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§8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19-20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Наука и образование.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.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по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теме урока: что такое наука, каковы ее функции в обществе, какие существуют учреждения науки; что представляет собой высшая школа, какие виды выс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ших учебных заведений есть в РФ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осознанно выбирать вуз для продолжения обучения; разъяснять эволюцию системы образования с древнейших времен до наших дней; разъяснять особенности правового статуса ученика современной школы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 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 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НТП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Образование, наука, школа, университет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§9, вопросы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после па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раграфа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21-22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Мораль и религия.                      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по теме урока: роль морали в жизни человека и общества; становле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ние нравственного в человеке; что такое религия; особенности мировых религий.                                                         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Иметь представление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 фети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шизме, мифологии, анимизме, тотемизме, магии и их проявле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ниях в истории человечества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 урок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опрос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Мораль, религия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Тотемизм, фетишизм и анимизм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§10,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вопросы после па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раграфа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23-24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Искусство и духовная жизнь.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по теме урока: что такое искусство и как оно соотносится с художе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 xml:space="preserve">ственной культурой.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объяснять, кто является субъектом художественной куль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туры; анализировать произведе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ние искусства, определяя ценно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сти, которыми оно обладает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Лекция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Искусство, виды искусства, жанр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Эстетическая культура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 11.во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просы пара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графа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25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lastRenderedPageBreak/>
              <w:t>обобщающий урок по теме 3.</w:t>
            </w:r>
          </w:p>
        </w:tc>
        <w:tc>
          <w:tcPr>
            <w:tcW w:w="1327" w:type="pct"/>
            <w:shd w:val="clear" w:color="auto" w:fill="auto"/>
          </w:tcPr>
          <w:p w:rsid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Обобщение и повторение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изученного</w:t>
            </w:r>
            <w:proofErr w:type="gramEnd"/>
          </w:p>
          <w:p w:rsid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B12D1E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>Тема 4. Экономическая сфера (6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  <w:lang w:val="en-US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26</w:t>
            </w:r>
            <w:r w:rsidRPr="00B12D1E">
              <w:rPr>
                <w:rFonts w:eastAsia="Calibri"/>
                <w:b w:val="0"/>
                <w:color w:val="auto"/>
                <w:sz w:val="24"/>
                <w:lang w:val="en-US"/>
              </w:rPr>
              <w:t>- 27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Экономика как подсистема общества. Экономические отношения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основные положения  по теме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о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пределять основные факторы производства, давать определение понятиям по теме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Экономика, уровень жизни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Экономика, макроэкономика, микроэкономика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Обмен, производительность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Рынок, государственный бюджет, безработица,  конкуренция, сбережения, страхование, инфляция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  <w:u w:val="single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t>Кредитование: его роль в современной экономике, домохозяйств, фирм и государств. Плюсы и минус</w:t>
            </w:r>
            <w:proofErr w:type="gramStart"/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t>ы(</w:t>
            </w:r>
            <w:proofErr w:type="gramEnd"/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t>риски) кредитования граждан.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t>Потребительское кредитование. Ипотечный кредит.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§12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27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Экономическая культура.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основные положения  по теме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о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пределять основные факторы производства, давать определение понятиям по теме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Проблемные задания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§13</w:t>
            </w:r>
          </w:p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Экономическая культура и деятельность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  <w:u w:val="single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основные положения  по теме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о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пределять основные факторы производства, давать определение понятиям по теме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Комбинированный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Дополнительный материал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29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Экономическая культура и деятельность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  <w:u w:val="single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основные положения  по теме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о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пределять основные факторы производства, давать определение понятиям по теме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урок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Дополнительный материал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30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Контрольно-обобщающий урок по теме 4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Обобщение и повторение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изученного</w:t>
            </w:r>
            <w:proofErr w:type="gramEnd"/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                      </w:t>
            </w: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   Тема 5. Социальная сфера  (13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31-32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Социальная структура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общества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proofErr w:type="gramStart"/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lastRenderedPageBreak/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 основные положения по теме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урока: что такое социальный статус личности в обществе; социальная группа, социальные отношения; что такое социальная стратификация, какие существуют крупные страты в определенном обществе людей      разъяснять, апеллируя конкретными примерами, социальную структуру любого общества; анализировать социальный образ, имидж личности; объяснять поступки людей в соответствии с их социальной ролью;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уметь анализировать положение человека  в обществе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Изучение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нового материала Опрос</w:t>
            </w:r>
          </w:p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Тестовые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Проблемные задания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Социальное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равенство, социальная группа, стратификация, мобильность, социальные интересы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§ 14.во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  <w:t>просы пара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softHyphen/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граф</w:t>
            </w: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33-34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Социальные взаимодействия.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по теме урока: социальная связь и социальное взаимодействие; причины социальных конфликтов; сущность богатства и бедности; бедность, какие типы бедности выделяют социологи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определять последствия социальных конфликтов; объяснять социальные аспекты труда, сущность и значение культуры труда; анализировать влияние неравенства на трудовую деятельность людей, их образ жизни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Практикум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Моделирование ситуаций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Стадии конфликта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§15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35-36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Социальные нормы и отклоняющееся поведение.                    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: нормы и что такое социальный контроль и самоконтроль.                                 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приводить примеры, характеризующие виды социальных норм; определять причины отклоняющегося поведения; объяснять социальную опасность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преступности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Изучение нового материала. Урок диспут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Опрос,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Социальные нормы, социальный контроль, отклоняющееся поведение, преступность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§16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Сообщения 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37-38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Нации и межнациональные отношения.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межнациональные отношения.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 разъяснять особенности взаимоотношений национального большинства и меньшинства, опираясь на конкретные исторические примеры; пояснять сущность </w:t>
            </w:r>
            <w:proofErr w:type="spellStart"/>
            <w:r w:rsidRPr="00B12D1E">
              <w:rPr>
                <w:rFonts w:eastAsia="Calibri"/>
                <w:b w:val="0"/>
                <w:color w:val="auto"/>
                <w:sz w:val="24"/>
              </w:rPr>
              <w:t>этноцентризма</w:t>
            </w:r>
            <w:proofErr w:type="spell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и его влияние на взаимоотношения с разными народами; анализировать этнические конфликты; уважительно относиться к представителям других национальностей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д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искуссия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Тестовые задания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Проблемные задания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Этнические общности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Национальное самосознание, национализм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§17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39-40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Семья как социальный институт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и характеризовать семью как социальный институт, познакомиться с психологией семейных отношений, выяснить и проанализировать проблемы семейного воспитания, описать особенности гендерного поведения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.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 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о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Семья, брак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§18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41-42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Молодежь в современном обществе.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актуальные проблемы нашего общества и молодежи; как изменяются социальные роли человека в молодые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годы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>; какие льготы предусмотрены для несовершеннолетних работников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характеризовать особенности молодежи как социальной группы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Урок-диспут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Молодежная субкультура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§19</w:t>
            </w: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43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Контрольно-обобщающий урок по 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lastRenderedPageBreak/>
              <w:t>теме 5.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Тема 6. Политическая сфера (11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44-45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Политика и власть.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формы проявления влияния в обществе; власть, ее виды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анализировать конкретные жизненные ситуации, связанные с борьбой за власть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Политика, власть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,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политическая партия, многопартийность, избирательная система, политические институты, политическая система, политические отношения, форма государства, политический режим, признаки правового государства, гражданское общество, местное самоуправление, референдум, выборы, политическое участие, политическая культура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Муниципальные органы власти: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t xml:space="preserve">Формирование местного бюджета и расходные статьи. Возможности участия граждан в 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  <w:u w:val="single"/>
              </w:rPr>
              <w:lastRenderedPageBreak/>
              <w:t>этом процессе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§20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46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Политическая система.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13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Знать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и характеризовать политическую деятельность, сопоставлять понятия «власть» и «политика», анализировать типологию властных отношений.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участвовать в дискуссии,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 Обобщение и систематизация знаний практикум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Тестовый контроль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§21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47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Муниципальные органы власти: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  <w:u w:val="single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 Обобщение и систематизация знаний практикум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Дополнительный материал.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ind w:left="86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48-49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Гражданское общество и правовое государство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политическая система общества и роль государства в ней; основные признаки государства; основные функции государства; политический режим и его </w:t>
            </w:r>
            <w:proofErr w:type="spellStart"/>
            <w:r w:rsidRPr="00B12D1E">
              <w:rPr>
                <w:rFonts w:eastAsia="Calibri"/>
                <w:b w:val="0"/>
                <w:color w:val="auto"/>
                <w:sz w:val="24"/>
              </w:rPr>
              <w:t>типыдавать</w:t>
            </w:r>
            <w:proofErr w:type="spell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разъяснение слову государство Употребляемому в различных значениях; анализировать причины и условия возникновения государства, основные функции государства; анализировать виды монополии государства и виды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политических режимов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Изучение нового материала. Обобщение и систематизация знаний 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§22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50-51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Демократические выборы и политические партии.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по теме урока.                                                         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участвовать в дискуссии,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Урок - игра дискуссия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§23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52-53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Участие граждан в политической жизни.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Знать,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что представляет собой голосование,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референдум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и </w:t>
            </w: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>каков</w:t>
            </w:r>
            <w:proofErr w:type="gramEnd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их механизм.                                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объяснять сущность активного и пассивного избирательного права; анализировать собственные и чужие политические симпатии и определять факторы, способствующие политической активности населения; объяснять противоречия реальной жизни и находить возможный вариант их решения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Дискуссия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диспут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§24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54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Контрольно-обобщающий урок по теме 6.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РАЗДЕЛ </w:t>
            </w:r>
            <w:r w:rsidRPr="00B12D1E">
              <w:rPr>
                <w:rFonts w:eastAsia="Calibri"/>
                <w:b w:val="0"/>
                <w:color w:val="auto"/>
                <w:sz w:val="24"/>
                <w:lang w:val="en-US"/>
              </w:rPr>
              <w:t>III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. ПРАВО (11 ч)</w:t>
            </w:r>
          </w:p>
          <w:p w:rsidR="00B12D1E" w:rsidRPr="00B12D1E" w:rsidRDefault="00B12D1E" w:rsidP="00622E60">
            <w:pPr>
              <w:shd w:val="clear" w:color="auto" w:fill="FFFFFF"/>
              <w:jc w:val="center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Тема 7. Право как особая система норм (11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55-56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Право в системе социальных норм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основные положения по теме урока.                                                  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Уметь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пояснить систему права,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раскрывая сущность основных отраслей российского права; определить нормами каких отраслей права регулируется определенная жизненная ситуация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 xml:space="preserve">Комбинированный урок    Изучение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нового материала</w:t>
            </w:r>
          </w:p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Тестовый контроль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proofErr w:type="gramStart"/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Система права, источники права, мораль, норма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права, отрасль права, институт права, НПА, Конституция, правоотношения, правонарушения, юридическая ответственность, судебная защита, дееспособность, правоспособность, правосознание, правомерное поведение, правовая культура</w:t>
            </w:r>
            <w:proofErr w:type="gramEnd"/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Правосознание. Правовая культура. Правомерное поведение</w:t>
            </w: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§25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57-58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Источники права.                         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сновные положения по теме урока.                              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 разъяснять сущность основных понятий темы; определять особенности правоотношений; определять особенности правонарушений; объяснять различие между проступком и преступлением; называть главные черты юридической ответственности; объяснять основные цели деятельности судебной системы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§26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59-60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Правоотношения и правонарушения.                              </w:t>
            </w: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 xml:space="preserve">   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сновные положения по теме урока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,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 общие черты и специфику отраслей российского права; отличие трудового договора от гражданско-правовых  договоров; различие проступка и преступления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 Обобщение и систематизация знаний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Тестовый контроль</w:t>
            </w:r>
          </w:p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§27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61-62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Современное российское законодательство Конституционное право. Административное право. </w:t>
            </w:r>
            <w:hyperlink w:history="1">
              <w:r w:rsidRPr="00A73A74">
                <w:rPr>
                  <w:rFonts w:eastAsia="Calibri"/>
                  <w:b w:val="0"/>
                  <w:color w:val="auto"/>
                  <w:sz w:val="24"/>
                </w:rPr>
                <w:t>Гражданское</w:t>
              </w:r>
            </w:hyperlink>
            <w:r w:rsidRPr="00A73A74">
              <w:rPr>
                <w:rFonts w:eastAsia="Calibri"/>
                <w:b w:val="0"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право. Трудовое право. Семейное право. Уголовное право. Экологическое право.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основные положения по теме урока</w:t>
            </w:r>
          </w:p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пояснить систему права, раскрывая сущность основных отраслей российского права; определить нормами каких отраслей права регулируется определенная жизненная ситуация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 Обобщение и систематизация знаний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практикум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Устный 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§28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lastRenderedPageBreak/>
              <w:t>63-64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Предпосылки правомерного поведения. 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>что такое правосознание, его основные элементы; каким образом взаимодействуют право и правосознание; правомерное поведение и его признаки; предпосылки правомерного поведения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Комбинированный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Опрос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B12D1E" w:rsidRPr="00B12D1E" w:rsidRDefault="00B12D1E" w:rsidP="00622E60">
            <w:pPr>
              <w:shd w:val="clear" w:color="auto" w:fill="FFFFFF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§29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65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Контрольно-обобщающий урок по теме 7.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Тест </w:t>
            </w:r>
          </w:p>
        </w:tc>
        <w:tc>
          <w:tcPr>
            <w:tcW w:w="727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B12D1E">
        <w:trPr>
          <w:trHeight w:val="145"/>
        </w:trPr>
        <w:tc>
          <w:tcPr>
            <w:tcW w:w="5000" w:type="pct"/>
            <w:gridSpan w:val="7"/>
            <w:shd w:val="clear" w:color="auto" w:fill="auto"/>
          </w:tcPr>
          <w:p w:rsidR="00B12D1E" w:rsidRDefault="00B12D1E" w:rsidP="00622E60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</w:p>
          <w:p w:rsidR="00B12D1E" w:rsidRPr="00B12D1E" w:rsidRDefault="00B12D1E" w:rsidP="00622E60">
            <w:pPr>
              <w:jc w:val="center"/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>Итоговые уроки (3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 ч)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66-67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Общество в развитии.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Знать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о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сновные положения по теме урока.                                                          </w:t>
            </w:r>
            <w:r w:rsidRPr="00B12D1E">
              <w:rPr>
                <w:rFonts w:eastAsia="Calibri"/>
                <w:b w:val="0"/>
                <w:i/>
                <w:iCs/>
                <w:color w:val="auto"/>
                <w:sz w:val="24"/>
              </w:rPr>
              <w:t>Уметь</w:t>
            </w:r>
            <w:r w:rsidRPr="00B12D1E">
              <w:rPr>
                <w:rFonts w:eastAsia="Calibri"/>
                <w:b w:val="0"/>
                <w:iCs/>
                <w:color w:val="auto"/>
                <w:sz w:val="24"/>
              </w:rPr>
              <w:t xml:space="preserve"> </w:t>
            </w: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пояснить систему права, раскрывая сущность основных отраслей российского права; определить нормами каких отраслей права регулируется определенная жизненная ситуация </w:t>
            </w: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Изучение нового материала. Обобщение и систематизация</w:t>
            </w: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 xml:space="preserve">Итоговое тестирование </w:t>
            </w:r>
          </w:p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Контрольная работа</w:t>
            </w: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§30</w:t>
            </w: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68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i/>
                <w:color w:val="auto"/>
                <w:sz w:val="24"/>
              </w:rPr>
              <w:t>Контрольно-обобщающий урок</w:t>
            </w:r>
          </w:p>
        </w:tc>
        <w:tc>
          <w:tcPr>
            <w:tcW w:w="1327" w:type="pct"/>
            <w:shd w:val="clear" w:color="auto" w:fill="auto"/>
          </w:tcPr>
          <w:p w:rsidR="00B12D1E" w:rsidRPr="00B12D1E" w:rsidRDefault="00B12D1E" w:rsidP="00622E60">
            <w:pPr>
              <w:spacing w:before="100" w:beforeAutospacing="1" w:after="100" w:afterAutospacing="1"/>
              <w:rPr>
                <w:rFonts w:eastAsia="Calibri"/>
                <w:b w:val="0"/>
                <w:i/>
                <w:iCs/>
                <w:color w:val="auto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73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  <w:tr w:rsidR="00B12D1E" w:rsidRPr="00B12D1E" w:rsidTr="00622E60">
        <w:trPr>
          <w:trHeight w:val="145"/>
        </w:trPr>
        <w:tc>
          <w:tcPr>
            <w:tcW w:w="285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>
              <w:rPr>
                <w:rFonts w:eastAsia="Calibri"/>
                <w:b w:val="0"/>
                <w:color w:val="auto"/>
                <w:sz w:val="24"/>
              </w:rPr>
              <w:t>69-72</w:t>
            </w:r>
          </w:p>
        </w:tc>
        <w:tc>
          <w:tcPr>
            <w:tcW w:w="897" w:type="pct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  <w:r w:rsidRPr="00B12D1E">
              <w:rPr>
                <w:rFonts w:eastAsia="Calibri"/>
                <w:b w:val="0"/>
                <w:color w:val="auto"/>
                <w:sz w:val="24"/>
              </w:rPr>
              <w:t>Резерв времени — 4ч.</w:t>
            </w:r>
          </w:p>
        </w:tc>
        <w:tc>
          <w:tcPr>
            <w:tcW w:w="3818" w:type="pct"/>
            <w:gridSpan w:val="5"/>
            <w:shd w:val="clear" w:color="auto" w:fill="auto"/>
          </w:tcPr>
          <w:p w:rsidR="00B12D1E" w:rsidRPr="00B12D1E" w:rsidRDefault="00B12D1E" w:rsidP="00622E60">
            <w:pPr>
              <w:rPr>
                <w:rFonts w:eastAsia="Calibri"/>
                <w:b w:val="0"/>
                <w:color w:val="auto"/>
                <w:sz w:val="24"/>
              </w:rPr>
            </w:pPr>
          </w:p>
        </w:tc>
      </w:tr>
    </w:tbl>
    <w:p w:rsidR="00B12D1E" w:rsidRPr="00B12D1E" w:rsidRDefault="00B12D1E" w:rsidP="00B12D1E">
      <w:pPr>
        <w:jc w:val="center"/>
        <w:rPr>
          <w:b w:val="0"/>
          <w:bCs w:val="0"/>
          <w:color w:val="auto"/>
          <w:sz w:val="24"/>
        </w:rPr>
      </w:pPr>
    </w:p>
    <w:p w:rsidR="00D8447B" w:rsidRPr="00B12D1E" w:rsidRDefault="00D8447B" w:rsidP="00B12D1E">
      <w:pPr>
        <w:rPr>
          <w:sz w:val="24"/>
        </w:rPr>
      </w:pPr>
    </w:p>
    <w:sectPr w:rsidR="00D8447B" w:rsidRPr="00B12D1E" w:rsidSect="00B12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F7C2B06"/>
    <w:multiLevelType w:val="hybridMultilevel"/>
    <w:tmpl w:val="5A7E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4AAE"/>
    <w:multiLevelType w:val="hybridMultilevel"/>
    <w:tmpl w:val="80DE5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17DA"/>
    <w:multiLevelType w:val="hybridMultilevel"/>
    <w:tmpl w:val="93EC4F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171F4"/>
    <w:multiLevelType w:val="hybridMultilevel"/>
    <w:tmpl w:val="C2FCD6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277E7"/>
    <w:multiLevelType w:val="hybridMultilevel"/>
    <w:tmpl w:val="67709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8">
    <w:nsid w:val="642A7671"/>
    <w:multiLevelType w:val="hybridMultilevel"/>
    <w:tmpl w:val="054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F956CBE"/>
    <w:multiLevelType w:val="hybridMultilevel"/>
    <w:tmpl w:val="0336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0"/>
    <w:rsid w:val="002E212B"/>
    <w:rsid w:val="007D2935"/>
    <w:rsid w:val="00982AF9"/>
    <w:rsid w:val="00A73A74"/>
    <w:rsid w:val="00B12D1E"/>
    <w:rsid w:val="00D73940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E"/>
    <w:pPr>
      <w:spacing w:after="0" w:line="240" w:lineRule="auto"/>
    </w:pPr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D1E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color w:val="auto"/>
      <w:sz w:val="32"/>
      <w:lang w:val="x-none" w:eastAsia="x-none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1E"/>
    <w:pPr>
      <w:keepNext/>
      <w:spacing w:before="240" w:after="60" w:line="276" w:lineRule="auto"/>
      <w:outlineLvl w:val="2"/>
    </w:pPr>
    <w:rPr>
      <w:rFonts w:ascii="Cambria" w:hAnsi="Cambria"/>
      <w:color w:val="auto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D1E"/>
    <w:rPr>
      <w:rFonts w:ascii="Times New Roman" w:eastAsia="Lucida Sans Unicode" w:hAnsi="Times New Roman" w:cs="Tahoma"/>
      <w:b/>
      <w:bCs/>
      <w:sz w:val="32"/>
      <w:szCs w:val="24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12D1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Body Text"/>
    <w:basedOn w:val="a"/>
    <w:link w:val="a4"/>
    <w:rsid w:val="00B12D1E"/>
    <w:rPr>
      <w:b w:val="0"/>
      <w:bCs w:val="0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B12D1E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B12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2D1E"/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a5">
    <w:name w:val="Plain Text"/>
    <w:basedOn w:val="a"/>
    <w:link w:val="a6"/>
    <w:rsid w:val="00B12D1E"/>
    <w:rPr>
      <w:rFonts w:ascii="Courier New" w:hAnsi="Courier New"/>
      <w:b w:val="0"/>
      <w:bCs w:val="0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12D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12D1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12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12D1E"/>
    <w:rPr>
      <w:b w:val="0"/>
      <w:bCs w:val="0"/>
      <w:color w:val="auto"/>
      <w:sz w:val="24"/>
    </w:rPr>
  </w:style>
  <w:style w:type="paragraph" w:styleId="aa">
    <w:name w:val="List Paragraph"/>
    <w:basedOn w:val="a"/>
    <w:uiPriority w:val="34"/>
    <w:qFormat/>
    <w:rsid w:val="00B12D1E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character" w:styleId="ab">
    <w:name w:val="Hyperlink"/>
    <w:uiPriority w:val="99"/>
    <w:rsid w:val="00B12D1E"/>
    <w:rPr>
      <w:color w:val="0000FF"/>
      <w:u w:val="single"/>
    </w:rPr>
  </w:style>
  <w:style w:type="paragraph" w:customStyle="1" w:styleId="ac">
    <w:name w:val="Содержимое таблицы"/>
    <w:basedOn w:val="a"/>
    <w:rsid w:val="00B12D1E"/>
    <w:pPr>
      <w:suppressLineNumbers/>
      <w:suppressAutoHyphens/>
    </w:pPr>
    <w:rPr>
      <w:b w:val="0"/>
      <w:bCs w:val="0"/>
      <w:color w:val="auto"/>
      <w:sz w:val="24"/>
      <w:lang w:eastAsia="zh-CN"/>
    </w:rPr>
  </w:style>
  <w:style w:type="character" w:styleId="ad">
    <w:name w:val="Strong"/>
    <w:uiPriority w:val="22"/>
    <w:qFormat/>
    <w:rsid w:val="00B12D1E"/>
    <w:rPr>
      <w:b/>
      <w:bCs/>
    </w:rPr>
  </w:style>
  <w:style w:type="character" w:customStyle="1" w:styleId="apple-converted-space">
    <w:name w:val="apple-converted-space"/>
    <w:rsid w:val="00B12D1E"/>
  </w:style>
  <w:style w:type="paragraph" w:styleId="ae">
    <w:name w:val="Balloon Text"/>
    <w:basedOn w:val="a"/>
    <w:link w:val="af"/>
    <w:rsid w:val="00B12D1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12D1E"/>
    <w:rPr>
      <w:rFonts w:ascii="Tahoma" w:eastAsia="Times New Roman" w:hAnsi="Tahoma" w:cs="Times New Roman"/>
      <w:b/>
      <w:bCs/>
      <w:color w:val="FF00FF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E"/>
    <w:pPr>
      <w:spacing w:after="0" w:line="240" w:lineRule="auto"/>
    </w:pPr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D1E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color w:val="auto"/>
      <w:sz w:val="32"/>
      <w:lang w:val="x-none" w:eastAsia="x-none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1E"/>
    <w:pPr>
      <w:keepNext/>
      <w:spacing w:before="240" w:after="60" w:line="276" w:lineRule="auto"/>
      <w:outlineLvl w:val="2"/>
    </w:pPr>
    <w:rPr>
      <w:rFonts w:ascii="Cambria" w:hAnsi="Cambria"/>
      <w:color w:val="auto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D1E"/>
    <w:rPr>
      <w:rFonts w:ascii="Times New Roman" w:eastAsia="Lucida Sans Unicode" w:hAnsi="Times New Roman" w:cs="Tahoma"/>
      <w:b/>
      <w:bCs/>
      <w:sz w:val="32"/>
      <w:szCs w:val="24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12D1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Body Text"/>
    <w:basedOn w:val="a"/>
    <w:link w:val="a4"/>
    <w:rsid w:val="00B12D1E"/>
    <w:rPr>
      <w:b w:val="0"/>
      <w:bCs w:val="0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B12D1E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B12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2D1E"/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a5">
    <w:name w:val="Plain Text"/>
    <w:basedOn w:val="a"/>
    <w:link w:val="a6"/>
    <w:rsid w:val="00B12D1E"/>
    <w:rPr>
      <w:rFonts w:ascii="Courier New" w:hAnsi="Courier New"/>
      <w:b w:val="0"/>
      <w:bCs w:val="0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12D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12D1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12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12D1E"/>
    <w:rPr>
      <w:b w:val="0"/>
      <w:bCs w:val="0"/>
      <w:color w:val="auto"/>
      <w:sz w:val="24"/>
    </w:rPr>
  </w:style>
  <w:style w:type="paragraph" w:styleId="aa">
    <w:name w:val="List Paragraph"/>
    <w:basedOn w:val="a"/>
    <w:uiPriority w:val="34"/>
    <w:qFormat/>
    <w:rsid w:val="00B12D1E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character" w:styleId="ab">
    <w:name w:val="Hyperlink"/>
    <w:uiPriority w:val="99"/>
    <w:rsid w:val="00B12D1E"/>
    <w:rPr>
      <w:color w:val="0000FF"/>
      <w:u w:val="single"/>
    </w:rPr>
  </w:style>
  <w:style w:type="paragraph" w:customStyle="1" w:styleId="ac">
    <w:name w:val="Содержимое таблицы"/>
    <w:basedOn w:val="a"/>
    <w:rsid w:val="00B12D1E"/>
    <w:pPr>
      <w:suppressLineNumbers/>
      <w:suppressAutoHyphens/>
    </w:pPr>
    <w:rPr>
      <w:b w:val="0"/>
      <w:bCs w:val="0"/>
      <w:color w:val="auto"/>
      <w:sz w:val="24"/>
      <w:lang w:eastAsia="zh-CN"/>
    </w:rPr>
  </w:style>
  <w:style w:type="character" w:styleId="ad">
    <w:name w:val="Strong"/>
    <w:uiPriority w:val="22"/>
    <w:qFormat/>
    <w:rsid w:val="00B12D1E"/>
    <w:rPr>
      <w:b/>
      <w:bCs/>
    </w:rPr>
  </w:style>
  <w:style w:type="character" w:customStyle="1" w:styleId="apple-converted-space">
    <w:name w:val="apple-converted-space"/>
    <w:rsid w:val="00B12D1E"/>
  </w:style>
  <w:style w:type="paragraph" w:styleId="ae">
    <w:name w:val="Balloon Text"/>
    <w:basedOn w:val="a"/>
    <w:link w:val="af"/>
    <w:rsid w:val="00B12D1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12D1E"/>
    <w:rPr>
      <w:rFonts w:ascii="Tahoma" w:eastAsia="Times New Roman" w:hAnsi="Tahoma" w:cs="Times New Roman"/>
      <w:b/>
      <w:bCs/>
      <w:color w:val="FF00FF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2017-02-15T12:00:00Z</dcterms:created>
  <dcterms:modified xsi:type="dcterms:W3CDTF">2017-02-15T15:56:00Z</dcterms:modified>
</cp:coreProperties>
</file>